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73EA4" w14:textId="7C0E4B70" w:rsidR="009F3721" w:rsidRDefault="0074691E">
      <w:r>
        <w:rPr>
          <w:noProof/>
        </w:rPr>
        <mc:AlternateContent>
          <mc:Choice Requires="wps">
            <w:drawing>
              <wp:anchor distT="0" distB="0" distL="114300" distR="114300" simplePos="0" relativeHeight="251657728" behindDoc="0" locked="0" layoutInCell="0" allowOverlap="1" wp14:anchorId="267B070D" wp14:editId="72387C87">
                <wp:simplePos x="0" y="0"/>
                <wp:positionH relativeFrom="column">
                  <wp:posOffset>2303145</wp:posOffset>
                </wp:positionH>
                <wp:positionV relativeFrom="paragraph">
                  <wp:posOffset>8178800</wp:posOffset>
                </wp:positionV>
                <wp:extent cx="2912110" cy="1744345"/>
                <wp:effectExtent l="0" t="0" r="0" b="0"/>
                <wp:wrapNone/>
                <wp:docPr id="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2110" cy="1744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CA3FBC" w14:textId="77777777" w:rsidR="009F3721" w:rsidRDefault="009F3721">
                            <w:pPr>
                              <w:pStyle w:val="berschrift1"/>
                            </w:pPr>
                            <w:r>
                              <w:t>Insert Text/Graphics here</w:t>
                            </w:r>
                          </w:p>
                          <w:p w14:paraId="61FBEA1C" w14:textId="77777777" w:rsidR="009F3721" w:rsidRDefault="009F3721"/>
                          <w:p w14:paraId="185113B5" w14:textId="77777777" w:rsidR="009F3721" w:rsidRDefault="009F3721">
                            <w:r>
                              <w:t xml:space="preserve">Upon completion of applying text/artwork in this area, you can delete the outline of this card by selecting any area on the document (outside this printable area) (square “handles” should appear in all four corners) and deleting it by using the delete key on keyboard.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7B070D" id="_x0000_t202" coordsize="21600,21600" o:spt="202" path="m,l,21600r21600,l21600,xe">
                <v:stroke joinstyle="miter"/>
                <v:path gradientshapeok="t" o:connecttype="rect"/>
              </v:shapetype>
              <v:shape id="Text Box 15" o:spid="_x0000_s1026" type="#_x0000_t202" style="position:absolute;margin-left:181.35pt;margin-top:644pt;width:229.3pt;height:137.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FuXBwIAAPEDAAAOAAAAZHJzL2Uyb0RvYy54bWysU8tu2zAQvBfoPxC817JUp2kEy0HqwEWB&#10;9AEk/QCKoiSiFJdd0pbcr++SclwjvRXVgdByl8OZ2eX6dhoMOyj0GmzF88WSM2UlNNp2Ff/+tHvz&#10;njMfhG2EAasqflSe325ev1qPrlQF9GAahYxArC9HV/E+BFdmmZe9GoRfgFOWki3gIAKF2GUNipHQ&#10;B5MVy+W7bARsHIJU3tPu/Zzkm4TftkqGr23rVWCm4sQtpBXTWsc126xF2aFwvZYnGuIfWAxCW7r0&#10;DHUvgmB71H9BDVoieGjDQsKQQdtqqZIGUpMvX6h57IVTSQuZ493ZJv//YOWXwzdkuql4wZkVA7Xo&#10;SU2BfYCJ5VfRntH5kqoeHdWFifapzUmqdw8gf3hmYdsL26k7RBh7JRqil8eT2cXRGcdHkHr8DA3d&#10;I/YBEtDU4hC9IzcYoVObjufWRC6SNoubvMhzSknK5der1dtVYpeJ8vm4Qx8+KhhY/Kk4Uu8TvDg8&#10;+BDpiPK5JN7mwehmp41JAXb11iA7CJqTXfqSghdlxsZiC/HYjBh3ks4obRYZpno6+VZDcyTFCPPc&#10;0Tuhnx7wF2cjzVzF/c+9QMWZ+WTJtZt8tYpDmoLV1XVBAV5m6suMsJKgKh44m3+3YR7svUPd9XTT&#10;3CcLd+R0q5MHsSUzqxNvmqtkzekNxMG9jFPVn5e6+Q0AAP//AwBQSwMEFAAGAAgAAAAhAFSDkPHf&#10;AAAADQEAAA8AAABkcnMvZG93bnJldi54bWxMj8FOwzAQRO9I/IO1SFwQdZrSJE3jVIAE4trSD9jE&#10;bhIRr6PYbdK/Z3uC486MZt8Uu9n24mJG3zlSsFxEIAzVTnfUKDh+fzxnIHxA0tg7MgquxsOuvL8r&#10;MNduor25HEIjuIR8jgraEIZcSl+3xqJfuMEQeyc3Wgx8jo3UI05cbnsZR1EiLXbEH1oczHtr6p/D&#10;2So4fU1P681UfYZjun9J3rBLK3dV6vFhft2CCGYOf2G44TM6lMxUuTNpL3oFqyROOcpGnGW8iiNZ&#10;vFyBqFha30xZFvL/ivIXAAD//wMAUEsBAi0AFAAGAAgAAAAhALaDOJL+AAAA4QEAABMAAAAAAAAA&#10;AAAAAAAAAAAAAFtDb250ZW50X1R5cGVzXS54bWxQSwECLQAUAAYACAAAACEAOP0h/9YAAACUAQAA&#10;CwAAAAAAAAAAAAAAAAAvAQAAX3JlbHMvLnJlbHNQSwECLQAUAAYACAAAACEApuBblwcCAADxAwAA&#10;DgAAAAAAAAAAAAAAAAAuAgAAZHJzL2Uyb0RvYy54bWxQSwECLQAUAAYACAAAACEAVIOQ8d8AAAAN&#10;AQAADwAAAAAAAAAAAAAAAABhBAAAZHJzL2Rvd25yZXYueG1sUEsFBgAAAAAEAAQA8wAAAG0FAAAA&#10;AA==&#10;" o:allowincell="f" stroked="f">
                <v:textbox>
                  <w:txbxContent>
                    <w:p w14:paraId="58CA3FBC" w14:textId="77777777" w:rsidR="009F3721" w:rsidRDefault="009F3721">
                      <w:pPr>
                        <w:pStyle w:val="berschrift1"/>
                      </w:pPr>
                      <w:r>
                        <w:t>Insert Text/Graphics here</w:t>
                      </w:r>
                    </w:p>
                    <w:p w14:paraId="61FBEA1C" w14:textId="77777777" w:rsidR="009F3721" w:rsidRDefault="009F3721"/>
                    <w:p w14:paraId="185113B5" w14:textId="77777777" w:rsidR="009F3721" w:rsidRDefault="009F3721">
                      <w:r>
                        <w:t xml:space="preserve">Upon completion of applying text/artwork in this area, you can delete the outline of this card by selecting any area on the document (outside this printable area) (square “handles” should appear in all four corners) and deleting it by using the delete key on keyboard. </w:t>
                      </w:r>
                    </w:p>
                  </w:txbxContent>
                </v:textbox>
              </v:shape>
            </w:pict>
          </mc:Fallback>
        </mc:AlternateContent>
      </w:r>
      <w:r>
        <w:rPr>
          <w:noProof/>
        </w:rPr>
        <w:drawing>
          <wp:inline distT="0" distB="0" distL="0" distR="0" wp14:anchorId="1C5C6891" wp14:editId="1095ECB3">
            <wp:extent cx="7556500" cy="1069340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556500" cy="10693400"/>
                    </a:xfrm>
                    <a:prstGeom prst="rect">
                      <a:avLst/>
                    </a:prstGeom>
                    <a:noFill/>
                    <a:ln>
                      <a:noFill/>
                    </a:ln>
                  </pic:spPr>
                </pic:pic>
              </a:graphicData>
            </a:graphic>
          </wp:inline>
        </w:drawing>
      </w:r>
    </w:p>
    <w:sectPr w:rsidR="009F3721">
      <w:pgSz w:w="11899" w:h="16843" w:code="9"/>
      <w:pgMar w:top="0" w:right="0" w:bottom="0" w:left="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91E"/>
    <w:rsid w:val="00223F40"/>
    <w:rsid w:val="0074691E"/>
    <w:rsid w:val="009F3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18C6C410"/>
  <w15:chartTrackingRefBased/>
  <w15:docId w15:val="{349343CA-BD45-421B-B0EB-6BC3C1DD9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lang w:val="en-US" w:eastAsia="en-US"/>
    </w:rPr>
  </w:style>
  <w:style w:type="paragraph" w:styleId="berschrift1">
    <w:name w:val="heading 1"/>
    <w:basedOn w:val="Standard"/>
    <w:next w:val="Standard"/>
    <w:qFormat/>
    <w:pPr>
      <w:keepNext/>
      <w:outlineLvl w:val="0"/>
    </w:pPr>
    <w:rPr>
      <w:b/>
      <w:sz w:val="28"/>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214;ffentlich\Marketing\Produkte\Xerox\Xerox%20Application\Kartensysteme\DocuCard_Sortiment\Druckvorlage\A4_1up_Membershp_ValuePeel.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A4_1up_Membershp_ValuePeel.dot</Template>
  <TotalTime>0</TotalTime>
  <Pages>1</Pages>
  <Words>0</Words>
  <Characters>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lpstr>
    </vt:vector>
  </TitlesOfParts>
  <Company>Blue Moon Communications</Company>
  <LinksUpToDate>false</LinksUpToDate>
  <CharactersWithSpaces>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Sajovitz, Benjamin (DE KO)</dc:creator>
  <cp:keywords/>
  <cp:lastModifiedBy>Sajovitz, Benjamin</cp:lastModifiedBy>
  <cp:revision>1</cp:revision>
  <cp:lastPrinted>2000-08-02T08:33:00Z</cp:lastPrinted>
  <dcterms:created xsi:type="dcterms:W3CDTF">2025-10-24T08:13:00Z</dcterms:created>
  <dcterms:modified xsi:type="dcterms:W3CDTF">2025-10-24T08:16:00Z</dcterms:modified>
</cp:coreProperties>
</file>